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60D" w:rsidRDefault="00767C6D">
      <w:pPr>
        <w:rPr>
          <w:ins w:id="0" w:author="Deb Daum" w:date="2017-03-22T11:13:00Z"/>
        </w:rPr>
      </w:pPr>
      <w:ins w:id="1" w:author="Deb Daum" w:date="2017-03-22T11:13:00Z">
        <w:r>
          <w:t>ADD TO WAYNE COMMUNITY SCHOOLS POLICIES</w:t>
        </w:r>
      </w:ins>
    </w:p>
    <w:p w:rsidR="00767C6D" w:rsidRDefault="00767C6D" w:rsidP="00767C6D">
      <w:pPr>
        <w:spacing w:after="0"/>
        <w:jc w:val="both"/>
        <w:rPr>
          <w:ins w:id="2" w:author="Deb Daum" w:date="2017-03-22T11:22:00Z"/>
          <w:b/>
        </w:rPr>
        <w:pPrChange w:id="3" w:author="Deb Daum" w:date="2017-03-22T11:22:00Z">
          <w:pPr/>
        </w:pPrChange>
      </w:pPr>
      <w:ins w:id="4" w:author="Deb Daum" w:date="2017-03-22T11:22:00Z">
        <w:r>
          <w:rPr>
            <w:b/>
          </w:rPr>
          <w:t>Policy 2011</w:t>
        </w:r>
      </w:ins>
    </w:p>
    <w:p w:rsidR="00767C6D" w:rsidRDefault="00767C6D" w:rsidP="00767C6D">
      <w:pPr>
        <w:spacing w:after="0"/>
        <w:jc w:val="both"/>
        <w:rPr>
          <w:ins w:id="5" w:author="Deb Daum" w:date="2017-03-22T11:23:00Z"/>
          <w:b/>
        </w:rPr>
        <w:pPrChange w:id="6" w:author="Deb Daum" w:date="2017-03-22T11:22:00Z">
          <w:pPr/>
        </w:pPrChange>
      </w:pPr>
      <w:ins w:id="7" w:author="Deb Daum" w:date="2017-03-22T11:22:00Z">
        <w:r>
          <w:rPr>
            <w:b/>
          </w:rPr>
          <w:t>ADMINISTRATION</w:t>
        </w:r>
      </w:ins>
    </w:p>
    <w:p w:rsidR="00767C6D" w:rsidRDefault="00767C6D" w:rsidP="00767C6D">
      <w:pPr>
        <w:spacing w:after="0"/>
        <w:jc w:val="both"/>
        <w:rPr>
          <w:ins w:id="8" w:author="Deb Daum" w:date="2017-03-22T11:23:00Z"/>
          <w:b/>
        </w:rPr>
        <w:pPrChange w:id="9" w:author="Deb Daum" w:date="2017-03-22T11:22:00Z">
          <w:pPr/>
        </w:pPrChange>
      </w:pPr>
    </w:p>
    <w:p w:rsidR="00767C6D" w:rsidRDefault="00767C6D" w:rsidP="00767C6D">
      <w:pPr>
        <w:spacing w:after="0"/>
        <w:jc w:val="both"/>
        <w:rPr>
          <w:ins w:id="10" w:author="Deb Daum" w:date="2017-03-22T11:23:00Z"/>
          <w:b/>
          <w:u w:val="single"/>
        </w:rPr>
        <w:pPrChange w:id="11" w:author="Deb Daum" w:date="2017-03-22T11:22:00Z">
          <w:pPr/>
        </w:pPrChange>
      </w:pPr>
      <w:ins w:id="12" w:author="Deb Daum" w:date="2017-03-22T11:23:00Z">
        <w:r>
          <w:rPr>
            <w:b/>
            <w:u w:val="single"/>
          </w:rPr>
          <w:t>Consultants</w:t>
        </w:r>
      </w:ins>
    </w:p>
    <w:p w:rsidR="00767C6D" w:rsidRDefault="00767C6D" w:rsidP="00767C6D">
      <w:pPr>
        <w:spacing w:after="0"/>
        <w:jc w:val="both"/>
        <w:rPr>
          <w:ins w:id="13" w:author="Deb Daum" w:date="2017-03-22T11:23:00Z"/>
          <w:b/>
          <w:u w:val="single"/>
        </w:rPr>
        <w:pPrChange w:id="14" w:author="Deb Daum" w:date="2017-03-22T11:22:00Z">
          <w:pPr/>
        </w:pPrChange>
      </w:pPr>
    </w:p>
    <w:p w:rsidR="00767C6D" w:rsidRDefault="00767C6D" w:rsidP="00767C6D">
      <w:pPr>
        <w:spacing w:after="0"/>
        <w:jc w:val="both"/>
        <w:rPr>
          <w:ins w:id="15" w:author="Deb Daum" w:date="2017-03-22T11:23:00Z"/>
        </w:rPr>
        <w:pPrChange w:id="16" w:author="Deb Daum" w:date="2017-03-22T11:22:00Z">
          <w:pPr/>
        </w:pPrChange>
      </w:pPr>
      <w:ins w:id="17" w:author="Deb Daum" w:date="2017-03-22T11:23:00Z">
        <w:r>
          <w:t>The Board encourages the use of consultants as a means of providing the District with specialized services that will enhance the instructional program.  All consultants shall be approved by the Superintendent (or designee) prior to the invitation and arrangements for visitation by such person(s) to the District.</w:t>
        </w:r>
      </w:ins>
    </w:p>
    <w:p w:rsidR="00767C6D" w:rsidRDefault="00767C6D" w:rsidP="00767C6D">
      <w:pPr>
        <w:spacing w:after="0"/>
        <w:jc w:val="both"/>
        <w:rPr>
          <w:ins w:id="18" w:author="Deb Daum" w:date="2017-03-22T11:24:00Z"/>
        </w:rPr>
        <w:pPrChange w:id="19" w:author="Deb Daum" w:date="2017-03-22T11:22:00Z">
          <w:pPr/>
        </w:pPrChange>
      </w:pPr>
    </w:p>
    <w:p w:rsidR="00767C6D" w:rsidRDefault="00D677AA" w:rsidP="00767C6D">
      <w:pPr>
        <w:spacing w:after="0"/>
        <w:jc w:val="both"/>
        <w:rPr>
          <w:ins w:id="20" w:author="Deb Daum" w:date="2017-03-22T11:25:00Z"/>
        </w:rPr>
        <w:pPrChange w:id="21" w:author="Deb Daum" w:date="2017-03-22T11:22:00Z">
          <w:pPr/>
        </w:pPrChange>
      </w:pPr>
      <w:ins w:id="22" w:author="Deb Daum" w:date="2017-03-22T11:25:00Z">
        <w:r>
          <w:t>Professional consultants could be drawn from the State Department of Education, from Educational Service Units, from colleges, universities, or other sources.  However, the use of consultants who promote a particular commercial product is discouraged.  When such consultants are used, it should be made clear to them that they are to perform as consultants and not as salespersons.</w:t>
        </w:r>
      </w:ins>
    </w:p>
    <w:p w:rsidR="00D677AA" w:rsidRDefault="00D677AA" w:rsidP="00767C6D">
      <w:pPr>
        <w:spacing w:after="0"/>
        <w:jc w:val="both"/>
        <w:rPr>
          <w:ins w:id="23" w:author="Deb Daum" w:date="2017-03-22T11:26:00Z"/>
        </w:rPr>
        <w:pPrChange w:id="24" w:author="Deb Daum" w:date="2017-03-22T11:22:00Z">
          <w:pPr/>
        </w:pPrChange>
      </w:pPr>
    </w:p>
    <w:p w:rsidR="00D677AA" w:rsidRDefault="00D677AA" w:rsidP="00767C6D">
      <w:pPr>
        <w:spacing w:after="0"/>
        <w:jc w:val="both"/>
        <w:rPr>
          <w:ins w:id="25" w:author="Deb Daum" w:date="2017-03-22T11:27:00Z"/>
        </w:rPr>
        <w:pPrChange w:id="26" w:author="Deb Daum" w:date="2017-03-22T11:22:00Z">
          <w:pPr/>
        </w:pPrChange>
      </w:pPr>
      <w:ins w:id="27" w:author="Deb Daum" w:date="2017-03-22T11:26:00Z">
        <w:r>
          <w:t>Consultative services in the following areas are also utilized by the administrative team or Board:</w:t>
        </w:r>
      </w:ins>
    </w:p>
    <w:p w:rsidR="00D677AA" w:rsidRDefault="00D677AA" w:rsidP="00767C6D">
      <w:pPr>
        <w:spacing w:after="0"/>
        <w:jc w:val="both"/>
        <w:rPr>
          <w:ins w:id="28" w:author="Deb Daum" w:date="2017-03-22T11:26:00Z"/>
        </w:rPr>
        <w:pPrChange w:id="29" w:author="Deb Daum" w:date="2017-03-22T11:22:00Z">
          <w:pPr/>
        </w:pPrChange>
      </w:pPr>
    </w:p>
    <w:p w:rsidR="00D677AA" w:rsidRDefault="00D677AA" w:rsidP="00767C6D">
      <w:pPr>
        <w:spacing w:after="0"/>
        <w:jc w:val="both"/>
        <w:rPr>
          <w:ins w:id="30" w:author="Deb Daum" w:date="2017-03-22T11:27:00Z"/>
        </w:rPr>
        <w:pPrChange w:id="31" w:author="Deb Daum" w:date="2017-03-22T11:22:00Z">
          <w:pPr/>
        </w:pPrChange>
      </w:pPr>
      <w:ins w:id="32" w:author="Deb Daum" w:date="2017-03-22T11:27:00Z">
        <w:r>
          <w:tab/>
        </w:r>
        <w:r>
          <w:rPr>
            <w:u w:val="single"/>
          </w:rPr>
          <w:t xml:space="preserve">Legal Counsel – </w:t>
        </w:r>
        <w:r>
          <w:t xml:space="preserve">The Board shall retain a local legal firm to advise it in legal matters.  The legal firm </w:t>
        </w:r>
        <w:r>
          <w:tab/>
          <w:t>selected will provide an attorney to serve the District continuously on a part-time basis who will</w:t>
        </w:r>
      </w:ins>
    </w:p>
    <w:p w:rsidR="00D677AA" w:rsidRDefault="00D677AA" w:rsidP="00767C6D">
      <w:pPr>
        <w:spacing w:after="0"/>
        <w:jc w:val="both"/>
        <w:rPr>
          <w:ins w:id="33" w:author="Deb Daum" w:date="2017-03-22T11:29:00Z"/>
        </w:rPr>
        <w:pPrChange w:id="34" w:author="Deb Daum" w:date="2017-03-22T11:22:00Z">
          <w:pPr/>
        </w:pPrChange>
      </w:pPr>
      <w:ins w:id="35" w:author="Deb Daum" w:date="2017-03-22T11:28:00Z">
        <w:r>
          <w:tab/>
        </w:r>
      </w:ins>
      <w:proofErr w:type="gramStart"/>
      <w:ins w:id="36" w:author="Deb Daum" w:date="2017-03-22T11:29:00Z">
        <w:r>
          <w:t>generally</w:t>
        </w:r>
      </w:ins>
      <w:proofErr w:type="gramEnd"/>
      <w:ins w:id="37" w:author="Deb Daum" w:date="2017-03-22T11:28:00Z">
        <w:r>
          <w:t xml:space="preserve"> attend all meeting of the Board</w:t>
        </w:r>
      </w:ins>
      <w:ins w:id="38" w:author="Deb Daum" w:date="2017-03-22T11:29:00Z">
        <w:r>
          <w:t xml:space="preserve">.  The legal firm will be responsible to the Board and to </w:t>
        </w:r>
      </w:ins>
    </w:p>
    <w:p w:rsidR="00D677AA" w:rsidRDefault="00D677AA" w:rsidP="00767C6D">
      <w:pPr>
        <w:spacing w:after="0"/>
        <w:jc w:val="both"/>
        <w:rPr>
          <w:ins w:id="39" w:author="Deb Daum" w:date="2017-03-22T11:29:00Z"/>
        </w:rPr>
        <w:pPrChange w:id="40" w:author="Deb Daum" w:date="2017-03-22T11:22:00Z">
          <w:pPr/>
        </w:pPrChange>
      </w:pPr>
      <w:ins w:id="41" w:author="Deb Daum" w:date="2017-03-22T11:29:00Z">
        <w:r>
          <w:tab/>
          <w:t>the Superintendent for legal opinions or legal advice on request.  With regards to District business</w:t>
        </w:r>
      </w:ins>
    </w:p>
    <w:p w:rsidR="00D677AA" w:rsidRDefault="00D677AA" w:rsidP="00767C6D">
      <w:pPr>
        <w:spacing w:after="0"/>
        <w:jc w:val="both"/>
        <w:rPr>
          <w:ins w:id="42" w:author="Deb Daum" w:date="2017-03-22T11:30:00Z"/>
        </w:rPr>
        <w:pPrChange w:id="43" w:author="Deb Daum" w:date="2017-03-22T11:22:00Z">
          <w:pPr/>
        </w:pPrChange>
      </w:pPr>
      <w:ins w:id="44" w:author="Deb Daum" w:date="2017-03-22T11:30:00Z">
        <w:r>
          <w:tab/>
          <w:t xml:space="preserve">members of the District staff may have access to the District’s legal counsel only at the </w:t>
        </w:r>
      </w:ins>
      <w:ins w:id="45" w:author="Deb Daum" w:date="2017-03-22T11:31:00Z">
        <w:r>
          <w:t>specific</w:t>
        </w:r>
      </w:ins>
    </w:p>
    <w:p w:rsidR="00D677AA" w:rsidRDefault="00D677AA" w:rsidP="00767C6D">
      <w:pPr>
        <w:spacing w:after="0"/>
        <w:jc w:val="both"/>
        <w:rPr>
          <w:ins w:id="46" w:author="Deb Daum" w:date="2017-03-22T11:31:00Z"/>
        </w:rPr>
        <w:pPrChange w:id="47" w:author="Deb Daum" w:date="2017-03-22T11:22:00Z">
          <w:pPr/>
        </w:pPrChange>
      </w:pPr>
      <w:ins w:id="48" w:author="Deb Daum" w:date="2017-03-22T11:31:00Z">
        <w:r>
          <w:tab/>
          <w:t>direction of the Superintendent.</w:t>
        </w:r>
      </w:ins>
    </w:p>
    <w:p w:rsidR="00D677AA" w:rsidRDefault="00D677AA" w:rsidP="00767C6D">
      <w:pPr>
        <w:spacing w:after="0"/>
        <w:jc w:val="both"/>
        <w:rPr>
          <w:ins w:id="49" w:author="Deb Daum" w:date="2017-03-22T11:31:00Z"/>
        </w:rPr>
        <w:pPrChange w:id="50" w:author="Deb Daum" w:date="2017-03-22T11:22:00Z">
          <w:pPr/>
        </w:pPrChange>
      </w:pPr>
    </w:p>
    <w:p w:rsidR="00D677AA" w:rsidRDefault="00D677AA" w:rsidP="00767C6D">
      <w:pPr>
        <w:spacing w:after="0"/>
        <w:jc w:val="both"/>
        <w:rPr>
          <w:ins w:id="51" w:author="Deb Daum" w:date="2017-03-22T12:33:00Z"/>
        </w:rPr>
        <w:pPrChange w:id="52" w:author="Deb Daum" w:date="2017-03-22T11:22:00Z">
          <w:pPr/>
        </w:pPrChange>
      </w:pPr>
      <w:ins w:id="53" w:author="Deb Daum" w:date="2017-03-22T11:31:00Z">
        <w:r>
          <w:tab/>
        </w:r>
      </w:ins>
      <w:ins w:id="54" w:author="Deb Daum" w:date="2017-03-22T12:32:00Z">
        <w:r w:rsidR="006E2F2E">
          <w:t xml:space="preserve">At times it may become necessary for </w:t>
        </w:r>
      </w:ins>
      <w:ins w:id="55" w:author="Deb Daum" w:date="2017-03-22T12:33:00Z">
        <w:r w:rsidR="006E2F2E">
          <w:t xml:space="preserve">the District to obtain additional legal assistance.  The </w:t>
        </w:r>
      </w:ins>
    </w:p>
    <w:p w:rsidR="006E2F2E" w:rsidRDefault="006E2F2E" w:rsidP="00767C6D">
      <w:pPr>
        <w:spacing w:after="0"/>
        <w:jc w:val="both"/>
        <w:rPr>
          <w:ins w:id="56" w:author="Deb Daum" w:date="2017-03-22T12:33:00Z"/>
        </w:rPr>
        <w:pPrChange w:id="57" w:author="Deb Daum" w:date="2017-03-22T11:22:00Z">
          <w:pPr/>
        </w:pPrChange>
      </w:pPr>
      <w:ins w:id="58" w:author="Deb Daum" w:date="2017-03-22T12:33:00Z">
        <w:r>
          <w:tab/>
          <w:t xml:space="preserve">Superintendent or Board president is authorized to make appropriate arrangements for </w:t>
        </w:r>
      </w:ins>
    </w:p>
    <w:p w:rsidR="006E2F2E" w:rsidRDefault="006E2F2E" w:rsidP="00767C6D">
      <w:pPr>
        <w:spacing w:after="0"/>
        <w:jc w:val="both"/>
        <w:rPr>
          <w:ins w:id="59" w:author="Deb Daum" w:date="2017-03-22T12:34:00Z"/>
        </w:rPr>
        <w:pPrChange w:id="60" w:author="Deb Daum" w:date="2017-03-22T11:22:00Z">
          <w:pPr/>
        </w:pPrChange>
      </w:pPr>
      <w:ins w:id="61" w:author="Deb Daum" w:date="2017-03-22T12:34:00Z">
        <w:r>
          <w:tab/>
          <w:t>Additional legal services.</w:t>
        </w:r>
      </w:ins>
    </w:p>
    <w:p w:rsidR="006E2F2E" w:rsidRDefault="006E2F2E" w:rsidP="00767C6D">
      <w:pPr>
        <w:spacing w:after="0"/>
        <w:jc w:val="both"/>
        <w:rPr>
          <w:ins w:id="62" w:author="Deb Daum" w:date="2017-03-22T12:34:00Z"/>
        </w:rPr>
        <w:pPrChange w:id="63" w:author="Deb Daum" w:date="2017-03-22T11:22:00Z">
          <w:pPr/>
        </w:pPrChange>
      </w:pPr>
    </w:p>
    <w:p w:rsidR="006E2F2E" w:rsidRDefault="006E2F2E" w:rsidP="00767C6D">
      <w:pPr>
        <w:spacing w:after="0"/>
        <w:jc w:val="both"/>
        <w:rPr>
          <w:ins w:id="64" w:author="Deb Daum" w:date="2017-03-22T12:34:00Z"/>
        </w:rPr>
        <w:pPrChange w:id="65" w:author="Deb Daum" w:date="2017-03-22T11:22:00Z">
          <w:pPr/>
        </w:pPrChange>
      </w:pPr>
      <w:ins w:id="66" w:author="Deb Daum" w:date="2017-03-22T12:34:00Z">
        <w:r>
          <w:tab/>
          <w:t xml:space="preserve">The amount of the retainer paid the District’s legal firm shall be set annually by the Board.  </w:t>
        </w:r>
      </w:ins>
    </w:p>
    <w:p w:rsidR="006E2F2E" w:rsidRDefault="006E2F2E" w:rsidP="00767C6D">
      <w:pPr>
        <w:spacing w:after="0"/>
        <w:jc w:val="both"/>
        <w:rPr>
          <w:ins w:id="67" w:author="Deb Daum" w:date="2017-03-22T12:35:00Z"/>
        </w:rPr>
        <w:pPrChange w:id="68" w:author="Deb Daum" w:date="2017-03-22T11:22:00Z">
          <w:pPr/>
        </w:pPrChange>
      </w:pPr>
      <w:ins w:id="69" w:author="Deb Daum" w:date="2017-03-22T12:35:00Z">
        <w:r>
          <w:tab/>
          <w:t>Additional amounts over and above the retainer may be charged to the District by the District’s</w:t>
        </w:r>
      </w:ins>
    </w:p>
    <w:p w:rsidR="006E2F2E" w:rsidRDefault="006E2F2E" w:rsidP="00767C6D">
      <w:pPr>
        <w:spacing w:after="0"/>
        <w:jc w:val="both"/>
        <w:rPr>
          <w:ins w:id="70" w:author="Deb Daum" w:date="2017-03-22T12:37:00Z"/>
        </w:rPr>
        <w:pPrChange w:id="71" w:author="Deb Daum" w:date="2017-03-22T11:22:00Z">
          <w:pPr/>
        </w:pPrChange>
      </w:pPr>
      <w:ins w:id="72" w:author="Deb Daum" w:date="2017-03-22T12:35:00Z">
        <w:r>
          <w:tab/>
          <w:t xml:space="preserve">legal firm when the District requires </w:t>
        </w:r>
      </w:ins>
      <w:ins w:id="73" w:author="Deb Daum" w:date="2017-03-22T12:37:00Z">
        <w:r>
          <w:t>additional legal services.</w:t>
        </w:r>
      </w:ins>
    </w:p>
    <w:p w:rsidR="006E2F2E" w:rsidRDefault="006E2F2E" w:rsidP="00767C6D">
      <w:pPr>
        <w:spacing w:after="0"/>
        <w:jc w:val="both"/>
        <w:rPr>
          <w:ins w:id="74" w:author="Deb Daum" w:date="2017-03-22T12:37:00Z"/>
        </w:rPr>
        <w:pPrChange w:id="75" w:author="Deb Daum" w:date="2017-03-22T11:22:00Z">
          <w:pPr/>
        </w:pPrChange>
      </w:pPr>
    </w:p>
    <w:p w:rsidR="006E2F2E" w:rsidRDefault="006E2F2E" w:rsidP="00767C6D">
      <w:pPr>
        <w:spacing w:after="0"/>
        <w:jc w:val="both"/>
        <w:rPr>
          <w:ins w:id="76" w:author="Deb Daum" w:date="2017-03-22T12:37:00Z"/>
        </w:rPr>
        <w:pPrChange w:id="77" w:author="Deb Daum" w:date="2017-03-22T11:22:00Z">
          <w:pPr/>
        </w:pPrChange>
      </w:pPr>
      <w:ins w:id="78" w:author="Deb Daum" w:date="2017-03-22T12:37:00Z">
        <w:r>
          <w:tab/>
        </w:r>
        <w:r>
          <w:rPr>
            <w:u w:val="single"/>
          </w:rPr>
          <w:t xml:space="preserve">Architectural Services – </w:t>
        </w:r>
        <w:r>
          <w:t>An architect shall be appointed separately for each construction project</w:t>
        </w:r>
      </w:ins>
    </w:p>
    <w:p w:rsidR="006E2F2E" w:rsidRDefault="006E2F2E" w:rsidP="00767C6D">
      <w:pPr>
        <w:spacing w:after="0"/>
        <w:jc w:val="both"/>
        <w:rPr>
          <w:ins w:id="79" w:author="Deb Daum" w:date="2017-03-22T12:38:00Z"/>
        </w:rPr>
        <w:pPrChange w:id="80" w:author="Deb Daum" w:date="2017-03-22T11:22:00Z">
          <w:pPr/>
        </w:pPrChange>
      </w:pPr>
      <w:ins w:id="81" w:author="Deb Daum" w:date="2017-03-22T12:38:00Z">
        <w:r>
          <w:tab/>
          <w:t>as necessary.</w:t>
        </w:r>
      </w:ins>
    </w:p>
    <w:p w:rsidR="006E2F2E" w:rsidRDefault="006E2F2E" w:rsidP="00767C6D">
      <w:pPr>
        <w:spacing w:after="0"/>
        <w:jc w:val="both"/>
        <w:rPr>
          <w:ins w:id="82" w:author="Deb Daum" w:date="2017-03-22T12:38:00Z"/>
        </w:rPr>
        <w:pPrChange w:id="83" w:author="Deb Daum" w:date="2017-03-22T11:22:00Z">
          <w:pPr/>
        </w:pPrChange>
      </w:pPr>
    </w:p>
    <w:p w:rsidR="006E2F2E" w:rsidRDefault="006E2F2E" w:rsidP="00767C6D">
      <w:pPr>
        <w:spacing w:after="0"/>
        <w:jc w:val="both"/>
        <w:rPr>
          <w:ins w:id="84" w:author="Deb Daum" w:date="2017-03-22T12:38:00Z"/>
        </w:rPr>
        <w:pPrChange w:id="85" w:author="Deb Daum" w:date="2017-03-22T11:22:00Z">
          <w:pPr/>
        </w:pPrChange>
      </w:pPr>
      <w:ins w:id="86" w:author="Deb Daum" w:date="2017-03-22T12:38:00Z">
        <w:r>
          <w:tab/>
        </w:r>
        <w:r>
          <w:rPr>
            <w:u w:val="single"/>
          </w:rPr>
          <w:t xml:space="preserve">Auditing Services – </w:t>
        </w:r>
        <w:r>
          <w:t>An auditing firm shall be appointed on an annual basis.</w:t>
        </w:r>
      </w:ins>
    </w:p>
    <w:p w:rsidR="006E2F2E" w:rsidRDefault="006E2F2E" w:rsidP="00767C6D">
      <w:pPr>
        <w:spacing w:after="0"/>
        <w:jc w:val="both"/>
        <w:rPr>
          <w:ins w:id="87" w:author="Deb Daum" w:date="2017-03-22T12:38:00Z"/>
        </w:rPr>
        <w:pPrChange w:id="88" w:author="Deb Daum" w:date="2017-03-22T11:22:00Z">
          <w:pPr/>
        </w:pPrChange>
      </w:pPr>
    </w:p>
    <w:p w:rsidR="006E2F2E" w:rsidRDefault="006E2F2E" w:rsidP="00767C6D">
      <w:pPr>
        <w:spacing w:after="0"/>
        <w:jc w:val="both"/>
        <w:rPr>
          <w:ins w:id="89" w:author="Deb Daum" w:date="2017-03-22T12:39:00Z"/>
        </w:rPr>
        <w:pPrChange w:id="90" w:author="Deb Daum" w:date="2017-03-22T11:22:00Z">
          <w:pPr/>
        </w:pPrChange>
      </w:pPr>
      <w:ins w:id="91" w:author="Deb Daum" w:date="2017-03-22T12:38:00Z">
        <w:r>
          <w:tab/>
        </w:r>
      </w:ins>
      <w:ins w:id="92" w:author="Deb Daum" w:date="2017-03-22T12:39:00Z">
        <w:r>
          <w:rPr>
            <w:u w:val="single"/>
          </w:rPr>
          <w:t xml:space="preserve">Management Consultation – </w:t>
        </w:r>
        <w:r>
          <w:t>Management consultation may be sought on an ad hoc rather than</w:t>
        </w:r>
      </w:ins>
    </w:p>
    <w:p w:rsidR="006E2F2E" w:rsidRPr="006E2F2E" w:rsidRDefault="006E2F2E" w:rsidP="00767C6D">
      <w:pPr>
        <w:spacing w:after="0"/>
        <w:jc w:val="both"/>
        <w:rPr>
          <w:ins w:id="93" w:author="Deb Daum" w:date="2017-03-22T12:38:00Z"/>
        </w:rPr>
        <w:pPrChange w:id="94" w:author="Deb Daum" w:date="2017-03-22T11:22:00Z">
          <w:pPr/>
        </w:pPrChange>
      </w:pPr>
      <w:ins w:id="95" w:author="Deb Daum" w:date="2017-03-22T12:39:00Z">
        <w:r>
          <w:tab/>
          <w:t>c</w:t>
        </w:r>
        <w:bookmarkStart w:id="96" w:name="_GoBack"/>
        <w:bookmarkEnd w:id="96"/>
        <w:r>
          <w:t>ontinuous basis, as needed.</w:t>
        </w:r>
      </w:ins>
    </w:p>
    <w:p w:rsidR="006E2F2E" w:rsidRPr="006E2F2E" w:rsidRDefault="006E2F2E" w:rsidP="00767C6D">
      <w:pPr>
        <w:spacing w:after="0"/>
        <w:jc w:val="both"/>
        <w:pPrChange w:id="97" w:author="Deb Daum" w:date="2017-03-22T11:22:00Z">
          <w:pPr/>
        </w:pPrChange>
      </w:pPr>
    </w:p>
    <w:sectPr w:rsidR="006E2F2E" w:rsidRPr="006E2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b Daum">
    <w15:presenceInfo w15:providerId="None" w15:userId="Deb D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C6D"/>
    <w:rsid w:val="006E2F2E"/>
    <w:rsid w:val="00767C6D"/>
    <w:rsid w:val="0095760D"/>
    <w:rsid w:val="00D67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40B0"/>
  <w15:chartTrackingRefBased/>
  <w15:docId w15:val="{2FD7466B-AD10-41E9-A17B-C37331957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7C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7C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Wayne Community Schools</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Daum</dc:creator>
  <cp:keywords/>
  <dc:description/>
  <cp:lastModifiedBy>Deb Daum</cp:lastModifiedBy>
  <cp:revision>1</cp:revision>
  <dcterms:created xsi:type="dcterms:W3CDTF">2017-03-22T16:12:00Z</dcterms:created>
  <dcterms:modified xsi:type="dcterms:W3CDTF">2017-03-22T17:40:00Z</dcterms:modified>
</cp:coreProperties>
</file>