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093" w:rsidRDefault="00F34ABB">
      <w:pPr>
        <w:rPr>
          <w:ins w:id="0" w:author="Deb Daum" w:date="2017-03-22T10:00:00Z"/>
        </w:rPr>
      </w:pPr>
      <w:ins w:id="1" w:author="Deb Daum" w:date="2017-03-22T10:00:00Z">
        <w:r>
          <w:t>ADD TO WAYNE COMMUNITY SCHOOLS POLICIES</w:t>
        </w:r>
      </w:ins>
    </w:p>
    <w:p w:rsidR="00F34ABB" w:rsidRDefault="00F34ABB" w:rsidP="00F34ABB">
      <w:pPr>
        <w:spacing w:after="0"/>
        <w:jc w:val="both"/>
        <w:rPr>
          <w:ins w:id="2" w:author="Deb Daum" w:date="2017-03-22T10:01:00Z"/>
          <w:b/>
        </w:rPr>
        <w:pPrChange w:id="3" w:author="Deb Daum" w:date="2017-03-22T10:01:00Z">
          <w:pPr/>
        </w:pPrChange>
      </w:pPr>
      <w:ins w:id="4" w:author="Deb Daum" w:date="2017-03-22T10:01:00Z">
        <w:r>
          <w:rPr>
            <w:b/>
          </w:rPr>
          <w:t>Policy 2400</w:t>
        </w:r>
      </w:ins>
    </w:p>
    <w:p w:rsidR="00F34ABB" w:rsidRDefault="00F34ABB" w:rsidP="00F34ABB">
      <w:pPr>
        <w:spacing w:after="0"/>
        <w:jc w:val="both"/>
        <w:rPr>
          <w:ins w:id="5" w:author="Deb Daum" w:date="2017-03-22T10:01:00Z"/>
          <w:b/>
        </w:rPr>
        <w:pPrChange w:id="6" w:author="Deb Daum" w:date="2017-03-22T10:01:00Z">
          <w:pPr/>
        </w:pPrChange>
      </w:pPr>
      <w:ins w:id="7" w:author="Deb Daum" w:date="2017-03-22T10:01:00Z">
        <w:r>
          <w:rPr>
            <w:b/>
          </w:rPr>
          <w:t>ADMINISTRATION</w:t>
        </w:r>
      </w:ins>
    </w:p>
    <w:p w:rsidR="00F34ABB" w:rsidRDefault="00F34ABB" w:rsidP="00F34ABB">
      <w:pPr>
        <w:spacing w:after="0"/>
        <w:jc w:val="both"/>
        <w:rPr>
          <w:ins w:id="8" w:author="Deb Daum" w:date="2017-03-22T10:01:00Z"/>
          <w:b/>
        </w:rPr>
        <w:pPrChange w:id="9" w:author="Deb Daum" w:date="2017-03-22T10:01:00Z">
          <w:pPr/>
        </w:pPrChange>
      </w:pPr>
    </w:p>
    <w:p w:rsidR="00F34ABB" w:rsidRDefault="00F34ABB" w:rsidP="00F34ABB">
      <w:pPr>
        <w:spacing w:after="0"/>
        <w:jc w:val="both"/>
        <w:rPr>
          <w:ins w:id="10" w:author="Deb Daum" w:date="2017-03-22T10:01:00Z"/>
          <w:b/>
          <w:u w:val="single"/>
        </w:rPr>
        <w:pPrChange w:id="11" w:author="Deb Daum" w:date="2017-03-22T10:01:00Z">
          <w:pPr/>
        </w:pPrChange>
      </w:pPr>
      <w:ins w:id="12" w:author="Deb Daum" w:date="2017-03-22T10:01:00Z">
        <w:r>
          <w:rPr>
            <w:b/>
            <w:u w:val="single"/>
          </w:rPr>
          <w:t>Chain of Communication</w:t>
        </w:r>
      </w:ins>
    </w:p>
    <w:p w:rsidR="00F34ABB" w:rsidRDefault="00F34ABB" w:rsidP="00F34ABB">
      <w:pPr>
        <w:spacing w:after="0"/>
        <w:jc w:val="both"/>
        <w:rPr>
          <w:ins w:id="13" w:author="Deb Daum" w:date="2017-03-22T10:01:00Z"/>
          <w:b/>
          <w:u w:val="single"/>
        </w:rPr>
        <w:pPrChange w:id="14" w:author="Deb Daum" w:date="2017-03-22T10:01:00Z">
          <w:pPr/>
        </w:pPrChange>
      </w:pPr>
    </w:p>
    <w:p w:rsidR="00F34ABB" w:rsidRDefault="00F34ABB" w:rsidP="00F34ABB">
      <w:pPr>
        <w:spacing w:after="0"/>
        <w:jc w:val="both"/>
        <w:rPr>
          <w:ins w:id="15" w:author="Deb Daum" w:date="2017-03-22T10:01:00Z"/>
        </w:rPr>
        <w:pPrChange w:id="16" w:author="Deb Daum" w:date="2017-03-22T10:01:00Z">
          <w:pPr/>
        </w:pPrChange>
      </w:pPr>
      <w:ins w:id="17" w:author="Deb Daum" w:date="2017-03-22T10:01:00Z">
        <w:r>
          <w:t>Each employee in the District is ultimately responsible to the Board through the Superintendent.</w:t>
        </w:r>
      </w:ins>
    </w:p>
    <w:p w:rsidR="00F34ABB" w:rsidRDefault="00F34ABB" w:rsidP="00F34ABB">
      <w:pPr>
        <w:spacing w:after="0"/>
        <w:jc w:val="both"/>
        <w:rPr>
          <w:ins w:id="18" w:author="Deb Daum" w:date="2017-03-22T10:02:00Z"/>
        </w:rPr>
        <w:pPrChange w:id="19" w:author="Deb Daum" w:date="2017-03-22T10:01:00Z">
          <w:pPr/>
        </w:pPrChange>
      </w:pPr>
    </w:p>
    <w:p w:rsidR="00F34ABB" w:rsidRDefault="00F34ABB" w:rsidP="00F34ABB">
      <w:pPr>
        <w:spacing w:after="0"/>
        <w:jc w:val="both"/>
        <w:rPr>
          <w:ins w:id="20" w:author="Deb Daum" w:date="2017-03-22T10:32:00Z"/>
        </w:rPr>
        <w:pPrChange w:id="21" w:author="Deb Daum" w:date="2017-03-22T10:01:00Z">
          <w:pPr/>
        </w:pPrChange>
      </w:pPr>
      <w:ins w:id="22" w:author="Deb Daum" w:date="2017-03-22T10:02:00Z">
        <w:r>
          <w:t xml:space="preserve">All personnel shall refer matters requiring administrative action to the administrative officer immediately in charge of the area in which the problem arises.  </w:t>
        </w:r>
      </w:ins>
      <w:ins w:id="23" w:author="Deb Daum" w:date="2017-03-22T10:32:00Z">
        <w:r w:rsidR="00ED54EC">
          <w:t>Administrative officers shall refer such matters to the next higher authority when necessary.</w:t>
        </w:r>
      </w:ins>
    </w:p>
    <w:p w:rsidR="00ED54EC" w:rsidRDefault="00ED54EC" w:rsidP="00F34ABB">
      <w:pPr>
        <w:spacing w:after="0"/>
        <w:jc w:val="both"/>
        <w:rPr>
          <w:ins w:id="24" w:author="Deb Daum" w:date="2017-03-22T10:33:00Z"/>
        </w:rPr>
        <w:pPrChange w:id="25" w:author="Deb Daum" w:date="2017-03-22T10:01:00Z">
          <w:pPr/>
        </w:pPrChange>
      </w:pPr>
    </w:p>
    <w:p w:rsidR="00ED54EC" w:rsidRPr="00F34ABB" w:rsidRDefault="00ED54EC" w:rsidP="00F34ABB">
      <w:pPr>
        <w:spacing w:after="0"/>
        <w:jc w:val="both"/>
        <w:pPrChange w:id="26" w:author="Deb Daum" w:date="2017-03-22T10:01:00Z">
          <w:pPr/>
        </w:pPrChange>
      </w:pPr>
      <w:ins w:id="27" w:author="Deb Daum" w:date="2017-03-22T10:33:00Z">
        <w:r>
          <w:t>All employees shall have the right to appeal any decision made by an administrative officer to the next higher authority and through appropriate successive steps to the Board, according to the District’s grievance and complaint procedure.</w:t>
        </w:r>
      </w:ins>
      <w:bookmarkStart w:id="28" w:name="_GoBack"/>
      <w:bookmarkEnd w:id="28"/>
    </w:p>
    <w:sectPr w:rsidR="00ED54EC" w:rsidRPr="00F34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BB"/>
    <w:rsid w:val="00CC5093"/>
    <w:rsid w:val="00ED54EC"/>
    <w:rsid w:val="00F34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5EAFE"/>
  <w15:chartTrackingRefBased/>
  <w15:docId w15:val="{69F659C9-49ED-4CEA-AC03-80F468DA9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4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A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2017-03-22T15:00:00Z</dcterms:created>
  <dcterms:modified xsi:type="dcterms:W3CDTF">2017-03-22T15:34:00Z</dcterms:modified>
</cp:coreProperties>
</file>